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</w:pPr>
      <w:r>
        <w:rPr>
          <w:rFonts w:ascii="Arial" w:hAnsi="Arial" w:eastAsia="Arial" w:cs="Arial"/>
          <w:b/>
          <w:color w:val="000000"/>
          <w:sz w:val="40"/>
          <w:lang w:val="de-DE" w:eastAsia="de-DE" w:bidi="de-DE"/>
        </w:rPr>
        <w:t>Übergabeprotokoll beim Vorstandswechsel</w:t>
      </w:r>
    </w:p>
    <w:p>
      <w:pPr>
        <w:keepNext/>
        <w:keepLines/>
      </w:pPr>
      <w:r>
        <w:rPr>
          <w:rFonts w:ascii="Arial" w:hAnsi="Arial" w:eastAsia="Arial" w:cs="Arial"/>
          <w:color w:val="536575"/>
          <w:sz w:val="22"/>
          <w:lang w:val="de-DE" w:eastAsia="de-DE" w:bidi="de-DE"/>
        </w:rPr>
        <w:t>Dokumentiere, welche Aufgaben, Unterlagen und Zugänge in welcher Form übergeben wurden.</w:t>
      </w:r>
    </w:p>
    <w:p>
      <w:pPr>
        <w:keepNext/>
        <w:keepLines/>
        <w:spacing w:before="16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b/>
          <w:color w:val="000000"/>
          <w:sz w:val="22"/>
          <w:lang w:val="de-DE" w:eastAsia="de-DE" w:bidi="de-DE"/>
        </w:rPr>
        <w:t>Wichtiger Hinweis</w:t>
      </w:r>
    </w:p>
    <w:p>
      <w:pPr>
        <w:keepNext/>
        <w:keepLines/>
        <w:spacing w:before="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Diese Vorlage bietet allgemeine Orientierung und ersetzt keine Rechts- oder Steuerberatung. Prüft insbesondere eure Satzung, Fristen, Zuständigkeiten und Mehrheiten.</w:t>
      </w:r>
    </w:p>
    <w:p>
      <w:pPr>
        <w:keepNext w:val="0"/>
        <w:keepLines/>
        <w:spacing w:before="0" w:after="10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Bei einem Vorstands- oder Satzungswechsel können Nachweise oder Anmeldungen beim Vereinsregister erforderlich sein. Klärt die konkrete Vorgehensweise mit Registergericht und bei Bedarf Notariat oder Rechtsberatung.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Übergabedaten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Verein: </w:t>
      </w:r>
      <w:r>
        <w:rPr>
          <w:rFonts w:ascii="Arial" w:hAnsi="Arial" w:eastAsia="Arial" w:cs="Arial"/>
          <w:color w:val="536575"/>
          <w:lang w:val="de-DE" w:eastAsia="de-DE" w:bidi="de-DE"/>
        </w:rPr>
        <w:t>[Name des Vereins]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Datum und Ort: </w:t>
      </w:r>
      <w:r>
        <w:rPr>
          <w:rFonts w:ascii="Arial" w:hAnsi="Arial" w:eastAsia="Arial" w:cs="Arial"/>
          <w:color w:val="536575"/>
          <w:lang w:val="de-DE" w:eastAsia="de-DE" w:bidi="de-DE"/>
        </w:rPr>
        <w:t>[Datum, Ort / digital]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Bisherige Amtsinhaberin oder bisheriger Amtsinhaber: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Übernehmende Person: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Betroffenes Amt oder Aufgabenbereich: </w:t>
      </w:r>
      <w:r>
        <w:rPr>
          <w:rFonts w:ascii="Arial" w:hAnsi="Arial" w:eastAsia="Arial" w:cs="Arial"/>
          <w:color w:val="536575"/>
          <w:lang w:val="de-DE" w:eastAsia="de-DE" w:bidi="de-DE"/>
        </w:rPr>
        <w:t>[Amt / Aufgabenbereich]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Beschluss oder Grundlage der Übergabe: </w:t>
      </w:r>
      <w:r>
        <w:rPr>
          <w:rFonts w:ascii="Arial" w:hAnsi="Arial" w:eastAsia="Arial" w:cs="Arial"/>
          <w:color w:val="536575"/>
          <w:lang w:val="de-DE" w:eastAsia="de-DE" w:bidi="de-DE"/>
        </w:rPr>
        <w:t>[Beschluss / Grundlage]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Übergabeposten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1780"/>
        <w:gridCol w:w="2176"/>
        <w:gridCol w:w="1385"/>
        <w:gridCol w:w="1780"/>
        <w:gridCol w:w="1385"/>
        <w:gridCol w:w="1385"/>
      </w:tblGrid>
      <w:tr>
        <w:trPr>
          <w:tblHeader w:val="true"/>
          <w:cantSplit/>
        </w:trPr>
        <w:tc>
          <w:tcPr>
            <w:tcW w:type="dxa" w:w="178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Bereich</w:t>
            </w:r>
          </w:p>
        </w:tc>
        <w:tc>
          <w:tcPr>
            <w:tcW w:type="dxa" w:w="217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Gegenstand oder Zugang</w:t>
            </w:r>
          </w:p>
        </w:tc>
        <w:tc>
          <w:tcPr>
            <w:tcW w:type="dxa" w:w="1385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Übergeben am</w:t>
            </w:r>
          </w:p>
        </w:tc>
        <w:tc>
          <w:tcPr>
            <w:tcW w:type="dxa" w:w="178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Zustand oder Hinweis</w:t>
            </w:r>
          </w:p>
        </w:tc>
        <w:tc>
          <w:tcPr>
            <w:tcW w:type="dxa" w:w="1385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Übergeben von</w:t>
            </w:r>
          </w:p>
        </w:tc>
        <w:tc>
          <w:tcPr>
            <w:tcW w:type="dxa" w:w="1385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Übernommen von</w:t>
            </w: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Satzung und Vereins­unterlagen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Bank und Kasse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Verträge und Versicherungen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Vereins­register und Behördenpost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Digitale Konten und MFA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Mitglieder- und Kontaktdaten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Geräte und Datenträger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Schlüssel und Zugangskarten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Offene Aufgaben und Fristen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Sonstiges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Sichere Zugangsübergabe</w:t>
      </w:r>
    </w:p>
    <w:p>
      <w:pPr>
        <w:keepNext w:val="0"/>
        <w:keepLines/>
      </w:pPr>
      <w:r>
        <w:rPr>
          <w:rFonts w:ascii="Arial" w:hAnsi="Arial" w:eastAsia="Arial" w:cs="Arial"/>
          <w:b w:val="0"/>
          <w:color w:val="000000"/>
          <w:lang w:val="de-DE" w:eastAsia="de-DE" w:bidi="de-DE"/>
        </w:rPr>
        <w:t>Passwörter und Wiederherstellungscodes werden nicht in diesem Protokoll notiert. Übergabe, Passwortwechsel, MFA-Übernahme und Entzug alter Zugriffe werden nur als erledigte Handlung dokumentiert.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Nicht übergeben oder offen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2472"/>
        <w:gridCol w:w="2176"/>
        <w:gridCol w:w="1780"/>
        <w:gridCol w:w="1286"/>
        <w:gridCol w:w="2176"/>
      </w:tblGrid>
      <w:tr>
        <w:trPr>
          <w:tblHeader w:val="true"/>
          <w:cantSplit/>
        </w:trPr>
        <w:tc>
          <w:tcPr>
            <w:tcW w:type="dxa" w:w="2472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Punkt</w:t>
            </w:r>
          </w:p>
        </w:tc>
        <w:tc>
          <w:tcPr>
            <w:tcW w:type="dxa" w:w="217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Grund</w:t>
            </w:r>
          </w:p>
        </w:tc>
        <w:tc>
          <w:tcPr>
            <w:tcW w:type="dxa" w:w="178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Verantwortlich</w:t>
            </w:r>
          </w:p>
        </w:tc>
        <w:tc>
          <w:tcPr>
            <w:tcW w:type="dxa" w:w="128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Frist</w:t>
            </w:r>
          </w:p>
        </w:tc>
        <w:tc>
          <w:tcPr>
            <w:tcW w:type="dxa" w:w="217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Nächster Schritt</w:t>
            </w: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Bestätigung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Übergabe vollständig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Teilübergabe; offene Punkte siehe oben</w:t>
      </w:r>
    </w:p>
    <w:p>
      <w:pPr>
        <w:keepNext w:val="0"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Zugriff alter Amtsinhaber überprüft</w:t>
      </w:r>
    </w:p>
    <w:p>
      <w:pPr>
        <w:keepNext/>
        <w:keepLines/>
        <w:spacing w:before="20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Übergebende Person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Übernehmende Person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Optional: Vorstand / Zeugin oder Zeuge</w:t>
      </w:r>
    </w:p>
    <w:sectPr>
      <w:footerReference w:type="default" r:id="rId9"/>
      <w:footerReference w:type="even" r:id="rId10"/>
      <w:pgSz w:w="11906" w:h="16838"/>
      <w:pgMar w:top="936" w:right="1008" w:bottom="936" w:left="1008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Arial" w:cs="Arial"/>
      <w:b w:val="0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0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Übergabeprotokoll beim Vorstandswechsel</dc:title>
  <dc:subject>Dokumentiere, welche Aufgaben, Unterlagen und Zugänge in welcher Form übergeben wurden.</dc:subject>
  <cp:keywords>Vereinsvorlage, Vereinsarbeit</cp:keywords>
  <dc:description>generated by python-docx</dc:description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